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0A1FC" w14:textId="59946626" w:rsidR="00171473" w:rsidRPr="00AF5F4F" w:rsidRDefault="00171473" w:rsidP="00171473">
      <w:pPr>
        <w:jc w:val="both"/>
        <w:rPr>
          <w:rFonts w:ascii="Tahoma" w:hAnsi="Tahoma" w:cs="Tahoma"/>
          <w:sz w:val="24"/>
          <w:szCs w:val="24"/>
        </w:rPr>
      </w:pPr>
      <w:bookmarkStart w:id="0" w:name="_GoBack"/>
      <w:r w:rsidRPr="00AF5F4F">
        <w:rPr>
          <w:rFonts w:ascii="Tahoma" w:hAnsi="Tahoma" w:cs="Tahoma"/>
          <w:sz w:val="24"/>
          <w:szCs w:val="24"/>
        </w:rPr>
        <w:t xml:space="preserve">Date: ______________ </w:t>
      </w:r>
    </w:p>
    <w:p w14:paraId="1DAF2C4E" w14:textId="6248E89C" w:rsidR="00171473" w:rsidRPr="00AF5F4F" w:rsidRDefault="00171473" w:rsidP="00171473">
      <w:pPr>
        <w:jc w:val="both"/>
        <w:rPr>
          <w:rFonts w:ascii="Tahoma" w:hAnsi="Tahoma" w:cs="Tahoma"/>
          <w:sz w:val="24"/>
          <w:szCs w:val="24"/>
        </w:rPr>
      </w:pPr>
      <w:r w:rsidRPr="00AF5F4F">
        <w:rPr>
          <w:rFonts w:ascii="Tahoma" w:hAnsi="Tahoma" w:cs="Tahoma"/>
          <w:sz w:val="24"/>
          <w:szCs w:val="24"/>
        </w:rPr>
        <w:t>Tenant/Occupant:</w:t>
      </w:r>
    </w:p>
    <w:p w14:paraId="22E5499F" w14:textId="26F19A0A" w:rsidR="00171473" w:rsidRPr="00AF5F4F" w:rsidRDefault="00171473" w:rsidP="00171473">
      <w:pPr>
        <w:jc w:val="both"/>
        <w:rPr>
          <w:rFonts w:ascii="Tahoma" w:hAnsi="Tahoma" w:cs="Tahoma"/>
          <w:sz w:val="24"/>
          <w:szCs w:val="24"/>
        </w:rPr>
      </w:pPr>
      <w:r w:rsidRPr="00AF5F4F">
        <w:rPr>
          <w:rFonts w:ascii="Tahoma" w:hAnsi="Tahoma" w:cs="Tahoma"/>
          <w:sz w:val="24"/>
          <w:szCs w:val="24"/>
        </w:rPr>
        <w:t>___________________________</w:t>
      </w:r>
    </w:p>
    <w:p w14:paraId="3DA2B74E" w14:textId="77777777" w:rsidR="00171473" w:rsidRPr="00AF5F4F" w:rsidRDefault="00171473" w:rsidP="00171473">
      <w:pPr>
        <w:jc w:val="both"/>
        <w:rPr>
          <w:rFonts w:ascii="Tahoma" w:hAnsi="Tahoma" w:cs="Tahoma"/>
          <w:sz w:val="24"/>
          <w:szCs w:val="24"/>
        </w:rPr>
      </w:pPr>
      <w:r w:rsidRPr="00AF5F4F">
        <w:rPr>
          <w:rFonts w:ascii="Tahoma" w:hAnsi="Tahoma" w:cs="Tahoma"/>
          <w:sz w:val="24"/>
          <w:szCs w:val="24"/>
        </w:rPr>
        <w:t xml:space="preserve">Tenant/Occupant </w:t>
      </w:r>
    </w:p>
    <w:p w14:paraId="5A01F385" w14:textId="7AF5AB2B" w:rsidR="00171473" w:rsidRPr="00AF5F4F" w:rsidRDefault="00171473" w:rsidP="00171473">
      <w:pPr>
        <w:jc w:val="both"/>
        <w:rPr>
          <w:rFonts w:ascii="Tahoma" w:hAnsi="Tahoma" w:cs="Tahoma"/>
          <w:sz w:val="24"/>
          <w:szCs w:val="24"/>
        </w:rPr>
      </w:pPr>
      <w:r w:rsidRPr="00AF5F4F">
        <w:rPr>
          <w:rFonts w:ascii="Tahoma" w:hAnsi="Tahoma" w:cs="Tahoma"/>
          <w:sz w:val="24"/>
          <w:szCs w:val="24"/>
        </w:rPr>
        <w:t xml:space="preserve">Address: ________________________________________ </w:t>
      </w:r>
    </w:p>
    <w:p w14:paraId="3DB49193" w14:textId="77777777" w:rsidR="00171473" w:rsidRPr="00AF5F4F" w:rsidRDefault="00171473" w:rsidP="00171473">
      <w:pPr>
        <w:jc w:val="both"/>
        <w:rPr>
          <w:rFonts w:ascii="Tahoma" w:hAnsi="Tahoma" w:cs="Tahoma"/>
          <w:sz w:val="24"/>
          <w:szCs w:val="24"/>
        </w:rPr>
      </w:pPr>
    </w:p>
    <w:p w14:paraId="44F6C793" w14:textId="1BFC4C6B" w:rsidR="00171473" w:rsidRPr="00AF5F4F" w:rsidRDefault="00171473" w:rsidP="00171473">
      <w:pPr>
        <w:jc w:val="center"/>
        <w:rPr>
          <w:rFonts w:ascii="Tahoma" w:hAnsi="Tahoma" w:cs="Tahoma"/>
          <w:sz w:val="24"/>
          <w:szCs w:val="24"/>
        </w:rPr>
      </w:pPr>
      <w:r w:rsidRPr="00AF5F4F">
        <w:rPr>
          <w:rFonts w:ascii="Tahoma" w:hAnsi="Tahoma" w:cs="Tahoma"/>
          <w:sz w:val="24"/>
          <w:szCs w:val="24"/>
        </w:rPr>
        <w:t>Subject: 30-DAY NONPAYMENT NOTICE TO QUIT</w:t>
      </w:r>
    </w:p>
    <w:p w14:paraId="23BC7418" w14:textId="4A5338E7" w:rsidR="00171473" w:rsidRPr="00AF5F4F" w:rsidRDefault="00171473" w:rsidP="00171473">
      <w:pPr>
        <w:rPr>
          <w:rFonts w:ascii="Tahoma" w:hAnsi="Tahoma" w:cs="Tahoma"/>
          <w:sz w:val="24"/>
          <w:szCs w:val="24"/>
        </w:rPr>
      </w:pPr>
    </w:p>
    <w:p w14:paraId="200D7DFF" w14:textId="2C075DB6"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Failure to pay the monthly rent of Rs. ____________ from the following date ______________, 20____ to the following date ______________, 20____ and late charges in the amount of Rs._______________ totalling Rs._______________.</w:t>
      </w:r>
    </w:p>
    <w:p w14:paraId="17377D68" w14:textId="6B04704C"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If another month’s rent or late fee becomes due before you make your full payment to the Landlord, you must pay the additional month’s rent or late fee in order to avoid eviction proceedings.</w:t>
      </w:r>
    </w:p>
    <w:p w14:paraId="20832B5A" w14:textId="5EEBB82F"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If you do not pay your total rent due within the time period pursuant to this Notice, this Notice shall be your Notice to Quit and Vacate, and you are hereby notified that you are to quit and vacate the premises occupied by you.</w:t>
      </w:r>
    </w:p>
    <w:p w14:paraId="54940721" w14:textId="07CE29DF"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If you fail to either pay your rent or vacate, your Landlord can take such action as is appropriate to evict you. For your Landlord to evict you, your Landlord first must file in D.C. Superior Court a suit for possession of the property based upon your failure to either pay rent or to vacate.</w:t>
      </w:r>
    </w:p>
    <w:p w14:paraId="4BDCB40B" w14:textId="73691085"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Before filing a suit for possession, the law requires that your Landlord give you at least thirty (30) full days from the first day after service of this Notice within which to pay your rent or vacate, unless otherwise agreed in writing.</w:t>
      </w:r>
    </w:p>
    <w:p w14:paraId="1B7A317C" w14:textId="629DC7BF"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The rent for the premises is due, in accordance with your lease, up to and including the date by which you are required to quit and vacate. Also, you will be liable for use and occupancy of the premises if you fail to vacate pursuant to this Notice. This Notice shall not relieve you from any claims for other violations that may arise out of the lease agreement, nor shall it</w:t>
      </w:r>
    </w:p>
    <w:p w14:paraId="00F0702C" w14:textId="77777777"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relieve you from any claim for damages to the premises, should they occur. If the Landlord accepts payments after the date this Notice is served, the Landlord is not agreeing to waive any of its rights under this Notice.</w:t>
      </w:r>
    </w:p>
    <w:p w14:paraId="25CC9A2E" w14:textId="74FBCD08" w:rsidR="00171473" w:rsidRPr="00AF5F4F" w:rsidRDefault="00171473" w:rsidP="00171473">
      <w:pPr>
        <w:pStyle w:val="ListParagraph"/>
        <w:numPr>
          <w:ilvl w:val="0"/>
          <w:numId w:val="1"/>
        </w:numPr>
        <w:jc w:val="both"/>
        <w:rPr>
          <w:rFonts w:ascii="Tahoma" w:hAnsi="Tahoma" w:cs="Tahoma"/>
          <w:sz w:val="24"/>
          <w:szCs w:val="24"/>
        </w:rPr>
      </w:pPr>
      <w:r w:rsidRPr="00AF5F4F">
        <w:rPr>
          <w:rFonts w:ascii="Tahoma" w:hAnsi="Tahoma" w:cs="Tahoma"/>
          <w:sz w:val="24"/>
          <w:szCs w:val="24"/>
        </w:rPr>
        <w:t>Service of this Notice is not an admission by the owner and/or agent that the property is subject to any part of Law and/or that you are entitled to raise that law as a defence to this Notice.</w:t>
      </w:r>
    </w:p>
    <w:p w14:paraId="35438EC2" w14:textId="77777777" w:rsidR="00171473" w:rsidRPr="00AF5F4F" w:rsidRDefault="00171473" w:rsidP="00171473">
      <w:pPr>
        <w:jc w:val="right"/>
        <w:rPr>
          <w:rFonts w:ascii="Tahoma" w:hAnsi="Tahoma" w:cs="Tahoma"/>
          <w:sz w:val="24"/>
          <w:szCs w:val="24"/>
        </w:rPr>
      </w:pPr>
      <w:r w:rsidRPr="00AF5F4F">
        <w:rPr>
          <w:rFonts w:ascii="Tahoma" w:hAnsi="Tahoma" w:cs="Tahoma"/>
          <w:sz w:val="24"/>
          <w:szCs w:val="24"/>
        </w:rPr>
        <w:t>______________________________________</w:t>
      </w:r>
    </w:p>
    <w:p w14:paraId="7BC87D38" w14:textId="77777777" w:rsidR="00171473" w:rsidRPr="00AF5F4F" w:rsidRDefault="00171473" w:rsidP="00171473">
      <w:pPr>
        <w:jc w:val="right"/>
        <w:rPr>
          <w:rFonts w:ascii="Tahoma" w:hAnsi="Tahoma" w:cs="Tahoma"/>
          <w:sz w:val="24"/>
          <w:szCs w:val="24"/>
        </w:rPr>
      </w:pPr>
      <w:r w:rsidRPr="00AF5F4F">
        <w:rPr>
          <w:rFonts w:ascii="Tahoma" w:hAnsi="Tahoma" w:cs="Tahoma"/>
          <w:sz w:val="24"/>
          <w:szCs w:val="24"/>
        </w:rPr>
        <w:t>Landlord’s or Agent’s Signature</w:t>
      </w:r>
    </w:p>
    <w:p w14:paraId="5578B7E4" w14:textId="77777777" w:rsidR="00171473" w:rsidRPr="00AF5F4F" w:rsidRDefault="00171473" w:rsidP="00171473">
      <w:pPr>
        <w:jc w:val="right"/>
        <w:rPr>
          <w:rFonts w:ascii="Tahoma" w:hAnsi="Tahoma" w:cs="Tahoma"/>
          <w:sz w:val="24"/>
          <w:szCs w:val="24"/>
        </w:rPr>
      </w:pPr>
      <w:r w:rsidRPr="00AF5F4F">
        <w:rPr>
          <w:rFonts w:ascii="Tahoma" w:hAnsi="Tahoma" w:cs="Tahoma"/>
          <w:sz w:val="24"/>
          <w:szCs w:val="24"/>
        </w:rPr>
        <w:t>______________________________________</w:t>
      </w:r>
    </w:p>
    <w:p w14:paraId="13338B0F" w14:textId="77777777" w:rsidR="00171473" w:rsidRPr="00AF5F4F" w:rsidRDefault="00171473" w:rsidP="00171473">
      <w:pPr>
        <w:jc w:val="right"/>
        <w:rPr>
          <w:rFonts w:ascii="Tahoma" w:hAnsi="Tahoma" w:cs="Tahoma"/>
          <w:sz w:val="24"/>
          <w:szCs w:val="24"/>
        </w:rPr>
      </w:pPr>
      <w:r w:rsidRPr="00AF5F4F">
        <w:rPr>
          <w:rFonts w:ascii="Tahoma" w:hAnsi="Tahoma" w:cs="Tahoma"/>
          <w:sz w:val="24"/>
          <w:szCs w:val="24"/>
        </w:rPr>
        <w:lastRenderedPageBreak/>
        <w:t>Address</w:t>
      </w:r>
    </w:p>
    <w:p w14:paraId="3B6A8123" w14:textId="77777777" w:rsidR="00171473" w:rsidRPr="00AF5F4F" w:rsidRDefault="00171473" w:rsidP="00171473">
      <w:pPr>
        <w:jc w:val="right"/>
        <w:rPr>
          <w:rFonts w:ascii="Tahoma" w:hAnsi="Tahoma" w:cs="Tahoma"/>
          <w:sz w:val="24"/>
          <w:szCs w:val="24"/>
        </w:rPr>
      </w:pPr>
      <w:r w:rsidRPr="00AF5F4F">
        <w:rPr>
          <w:rFonts w:ascii="Tahoma" w:hAnsi="Tahoma" w:cs="Tahoma"/>
          <w:sz w:val="24"/>
          <w:szCs w:val="24"/>
        </w:rPr>
        <w:t>______________________________________</w:t>
      </w:r>
    </w:p>
    <w:p w14:paraId="19F2EDEB" w14:textId="7FE8E883" w:rsidR="004742F6" w:rsidRPr="00AF5F4F" w:rsidRDefault="00171473" w:rsidP="00171473">
      <w:pPr>
        <w:jc w:val="right"/>
        <w:rPr>
          <w:rFonts w:ascii="Tahoma" w:hAnsi="Tahoma" w:cs="Tahoma"/>
          <w:sz w:val="24"/>
          <w:szCs w:val="24"/>
        </w:rPr>
      </w:pPr>
      <w:r w:rsidRPr="00AF5F4F">
        <w:rPr>
          <w:rFonts w:ascii="Tahoma" w:hAnsi="Tahoma" w:cs="Tahoma"/>
          <w:sz w:val="24"/>
          <w:szCs w:val="24"/>
        </w:rPr>
        <w:t>Phone Number</w:t>
      </w:r>
      <w:bookmarkEnd w:id="0"/>
    </w:p>
    <w:sectPr w:rsidR="004742F6" w:rsidRPr="00AF5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F332A"/>
    <w:multiLevelType w:val="hybridMultilevel"/>
    <w:tmpl w:val="00FC0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zM3MjAxMzY0sDBQ0lEKTi0uzszPAykwrAUADFe4GiwAAAA="/>
  </w:docVars>
  <w:rsids>
    <w:rsidRoot w:val="009D2473"/>
    <w:rsid w:val="00171473"/>
    <w:rsid w:val="004742F6"/>
    <w:rsid w:val="009D2473"/>
    <w:rsid w:val="00AF5F4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F0C3"/>
  <w15:chartTrackingRefBased/>
  <w15:docId w15:val="{40F520C0-18FB-413B-B882-8A832B46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2020-03-03T08:38:00Z</dcterms:created>
  <dcterms:modified xsi:type="dcterms:W3CDTF">2020-03-04T06:25:00Z</dcterms:modified>
</cp:coreProperties>
</file>